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9"/>
        <w:rPr>
          <w:rFonts w:hint="eastAsia" w:ascii="外交小标宋" w:eastAsia="外交小标宋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中欧关系研究“指南针计划”项目申请表三</w:t>
      </w:r>
    </w:p>
    <w:p>
      <w:pPr>
        <w:tabs>
          <w:tab w:val="left" w:pos="0"/>
        </w:tabs>
        <w:snapToGrid w:val="0"/>
        <w:ind w:firstLine="629"/>
        <w:rPr>
          <w:rFonts w:hint="eastAsia" w:ascii="外交粗仿宋" w:eastAsia="外交粗仿宋"/>
          <w:color w:val="auto"/>
          <w:sz w:val="10"/>
          <w:szCs w:val="10"/>
        </w:rPr>
      </w:pPr>
      <w:r>
        <w:rPr>
          <w:rFonts w:hint="eastAsia" w:ascii="外交小标宋" w:eastAsia="外交小标宋"/>
          <w:color w:val="auto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-1287780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-101.4pt;height:54.6pt;width:162pt;z-index:251660288;mso-width-relative:page;mso-height-relative:page;" fillcolor="#FFFFFF" filled="t" stroked="t" coordsize="21600,21600" o:gfxdata="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aI5s2gAAAAwBAAAPAAAAAAAAAAEAIAAAACIAAABkcnMvZG93bnJldi54bWxQSwEC&#10;FAAUAAAACACHTuJAC5/YxvIBAADo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380"/>
        <w:gridCol w:w="1440"/>
        <w:gridCol w:w="360"/>
        <w:gridCol w:w="3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（勾选）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举办研讨会       □ 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出席国际会议     □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申请单位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项目联络员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主要参加者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（可视人数调整表格）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—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是否提供自有配套资金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numPr>
          <w:ilvl w:val="0"/>
          <w:numId w:val="1"/>
        </w:num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举办研讨会请填写本栏（可另附纸详述</w:t>
      </w:r>
      <w:r>
        <w:rPr>
          <w:rFonts w:hint="eastAsia" w:ascii="黑体" w:eastAsia="黑体"/>
          <w:color w:val="auto"/>
          <w:sz w:val="24"/>
        </w:rPr>
        <w:t>）</w:t>
      </w:r>
    </w:p>
    <w:p>
      <w:pPr>
        <w:numPr>
          <w:ilvl w:val="0"/>
          <w:numId w:val="0"/>
        </w:num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举办研讨会的名称和主题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研讨会有关设想和工作计划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研讨会</w:t>
            </w: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、其他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三</w:t>
      </w:r>
      <w:r>
        <w:rPr>
          <w:rFonts w:hint="eastAsia" w:ascii="黑体" w:eastAsia="黑体"/>
          <w:color w:val="auto"/>
          <w:sz w:val="24"/>
        </w:rPr>
        <w:t>、</w:t>
      </w:r>
      <w:r>
        <w:rPr>
          <w:rFonts w:hint="eastAsia" w:ascii="黑体" w:eastAsia="黑体"/>
          <w:color w:val="auto"/>
          <w:sz w:val="24"/>
          <w:lang w:eastAsia="zh-CN"/>
        </w:rPr>
        <w:t>出席国际学术会议请填写本栏（可另附纸详述</w:t>
      </w:r>
      <w:r>
        <w:rPr>
          <w:rFonts w:hint="eastAsia" w:ascii="黑体" w:eastAsia="黑体"/>
          <w:color w:val="auto"/>
          <w:sz w:val="24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出席国际学术会议的名称和主题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出席国际学术会议后拟形成的结论成果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、其他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四</w:t>
      </w:r>
      <w:r>
        <w:rPr>
          <w:rFonts w:hint="eastAsia" w:ascii="黑体" w:eastAsia="黑体"/>
          <w:color w:val="auto"/>
          <w:sz w:val="24"/>
        </w:rPr>
        <w:t>、</w:t>
      </w:r>
      <w:r>
        <w:rPr>
          <w:rFonts w:hint="eastAsia" w:ascii="黑体" w:eastAsia="黑体"/>
          <w:color w:val="auto"/>
          <w:sz w:val="24"/>
          <w:lang w:eastAsia="zh-CN"/>
        </w:rPr>
        <w:t>其他项目申请请另附纸说明</w:t>
      </w: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五</w:t>
      </w:r>
      <w:r>
        <w:rPr>
          <w:rFonts w:hint="eastAsia" w:ascii="黑体" w:eastAsia="黑体"/>
          <w:color w:val="auto"/>
          <w:sz w:val="24"/>
        </w:rPr>
        <w:t>、申请经费情况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pacing w:line="360" w:lineRule="auto"/>
        <w:ind w:firstLine="629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具体预算请附表格详细说明。</w:t>
      </w: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六</w:t>
      </w:r>
      <w:r>
        <w:rPr>
          <w:rFonts w:hint="eastAsia" w:ascii="黑体" w:eastAsia="黑体"/>
          <w:color w:val="auto"/>
          <w:sz w:val="24"/>
        </w:rPr>
        <w:t>、单位意见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1、请就每个项目填写1份申请表。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2、请完整、如实填写表内各栏。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3、请将文件电子版（DOC和PDF格式，签字盖章处空白）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4、申请表原件请于截止日期前邮寄</w:t>
      </w:r>
      <w:r>
        <w:rPr>
          <w:rFonts w:hint="eastAsia" w:ascii="外交粗仿宋" w:eastAsia="外交粗仿宋"/>
          <w:color w:val="auto"/>
          <w:sz w:val="24"/>
          <w:lang w:eastAsia="zh-CN"/>
        </w:rPr>
        <w:t>（顺丰）</w:t>
      </w:r>
      <w:r>
        <w:rPr>
          <w:rFonts w:hint="eastAsia" w:ascii="外交粗仿宋" w:eastAsia="外交粗仿宋"/>
          <w:color w:val="auto"/>
          <w:sz w:val="24"/>
        </w:rPr>
        <w:t>至北京市朝阳区朝阳门南大街2号，“指南针计划”执行秘书处（外交部欧洲司九处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,18610567325</w:t>
      </w:r>
      <w:r>
        <w:rPr>
          <w:rFonts w:hint="eastAsia" w:ascii="外交粗仿宋" w:eastAsia="外交粗仿宋"/>
          <w:color w:val="auto"/>
          <w:sz w:val="24"/>
        </w:rPr>
        <w:t>），邮政编码100701.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24"/>
        </w:rPr>
        <w:t xml:space="preserve"> 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20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10</w:t>
      </w:r>
      <w:r>
        <w:rPr>
          <w:rFonts w:hint="eastAsia" w:ascii="黑体" w:eastAsia="黑体"/>
          <w:color w:val="auto"/>
          <w:sz w:val="24"/>
        </w:rPr>
        <w:t>月制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外交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粗仿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DB147B2"/>
    <w:multiLevelType w:val="singleLevel"/>
    <w:tmpl w:val="5DB147B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267B4"/>
    <w:rsid w:val="13F12C75"/>
    <w:rsid w:val="15EA4D91"/>
    <w:rsid w:val="1BD956BC"/>
    <w:rsid w:val="249267B4"/>
    <w:rsid w:val="492413D2"/>
    <w:rsid w:val="4D8A7088"/>
    <w:rsid w:val="68E62B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2018-11-06T08:04:00Z</dcterms:created>
  <dc:creator>ShiYongRen</dc:creator>
  <cp:lastModifiedBy>Chen</cp:lastModifiedBy>
  <cp:lastPrinted>2020-10-19T06:54:00Z</cp:lastPrinted>
  <dcterms:modified xsi:type="dcterms:W3CDTF">2020-10-26T02:15:29Z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